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2818EC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153D92CD" w14:textId="4CE8ED80" w:rsidR="0041362C" w:rsidRPr="001531DD" w:rsidRDefault="0089741C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 w:rsidRPr="0089741C">
            <w:rPr>
              <w:rStyle w:val="Nzevknihy"/>
            </w:rPr>
            <w:t>Šablona e-kurzu pro kombinované studium: Představení a základní dovednosti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192C0217" w:rsidR="00B60DC8" w:rsidRDefault="0089741C" w:rsidP="00C244DE">
          <w:pPr>
            <w:pStyle w:val="autoi"/>
          </w:pPr>
          <w:r>
            <w:t>Robert Kempný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14EFE48F" w:rsidR="00B60DC8" w:rsidRDefault="002818EC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E004D5">
            <w:rPr>
              <w:b/>
              <w:bCs/>
              <w:sz w:val="27"/>
              <w:szCs w:val="27"/>
            </w:rPr>
            <w:t>19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2818EC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bookmarkStart w:id="0" w:name="_GoBack"/>
            <w:bookmarkEnd w:id="0"/>
            <w:p w14:paraId="36B3035C" w14:textId="3E9CAC47" w:rsidR="00C53360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25878043" w:history="1">
                <w:r w:rsidR="00C53360" w:rsidRPr="00E15C95">
                  <w:rPr>
                    <w:rStyle w:val="Hypertextovodkaz"/>
                    <w:noProof/>
                  </w:rPr>
                  <w:t>1</w:t>
                </w:r>
                <w:r w:rsidR="00C53360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C53360" w:rsidRPr="00E15C95">
                  <w:rPr>
                    <w:rStyle w:val="Hypertextovodkaz"/>
                    <w:noProof/>
                  </w:rPr>
                  <w:t>Šablona e-kurzu pro kombinované studium: Představení a základní dovednosti</w:t>
                </w:r>
                <w:r w:rsidR="00C53360">
                  <w:rPr>
                    <w:noProof/>
                    <w:webHidden/>
                  </w:rPr>
                  <w:tab/>
                </w:r>
                <w:r w:rsidR="00C53360">
                  <w:rPr>
                    <w:noProof/>
                    <w:webHidden/>
                  </w:rPr>
                  <w:fldChar w:fldCharType="begin"/>
                </w:r>
                <w:r w:rsidR="00C53360">
                  <w:rPr>
                    <w:noProof/>
                    <w:webHidden/>
                  </w:rPr>
                  <w:instrText xml:space="preserve"> PAGEREF _Toc25878043 \h </w:instrText>
                </w:r>
                <w:r w:rsidR="00C53360">
                  <w:rPr>
                    <w:noProof/>
                    <w:webHidden/>
                  </w:rPr>
                </w:r>
                <w:r w:rsidR="00C53360">
                  <w:rPr>
                    <w:noProof/>
                    <w:webHidden/>
                  </w:rPr>
                  <w:fldChar w:fldCharType="separate"/>
                </w:r>
                <w:r w:rsidR="00C53360">
                  <w:rPr>
                    <w:noProof/>
                    <w:webHidden/>
                  </w:rPr>
                  <w:t>3</w:t>
                </w:r>
                <w:r w:rsidR="00C53360">
                  <w:rPr>
                    <w:noProof/>
                    <w:webHidden/>
                  </w:rPr>
                  <w:fldChar w:fldCharType="end"/>
                </w:r>
              </w:hyperlink>
            </w:p>
            <w:p w14:paraId="0C949F97" w14:textId="527550F2" w:rsidR="00C53360" w:rsidRDefault="00C53360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25878044" w:history="1">
                <w:r w:rsidRPr="00E15C95">
                  <w:rPr>
                    <w:rStyle w:val="Hypertextovodkaz"/>
                    <w:noProof/>
                  </w:rPr>
                  <w:t>2</w:t>
                </w:r>
                <w:r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Pr="00E15C95">
                  <w:rPr>
                    <w:rStyle w:val="Hypertextovodkaz"/>
                    <w:noProof/>
                  </w:rPr>
                  <w:t>Pedagogicko didaktické poznámky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_Toc25878044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CBB1C0D" w14:textId="617430F2" w:rsidR="00C53360" w:rsidRDefault="00C53360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25878045" w:history="1">
                <w:r w:rsidRPr="00E15C95">
                  <w:rPr>
                    <w:rStyle w:val="Hypertextovodkaz"/>
                    <w:noProof/>
                  </w:rPr>
                  <w:t>Použitá Literatura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_Toc25878045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1300167" w14:textId="765D0B7A" w:rsidR="00C53360" w:rsidRDefault="00C53360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25878046" w:history="1">
                <w:r w:rsidRPr="00E15C95">
                  <w:rPr>
                    <w:rStyle w:val="Hypertextovodkaz"/>
                    <w:noProof/>
                  </w:rPr>
                  <w:t>Přehled dostupných ikon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_Toc25878046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174B16B6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2818EC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4361FA35" w:rsidR="00F27CDE" w:rsidRDefault="0089741C" w:rsidP="0089741C">
      <w:pPr>
        <w:pStyle w:val="Nadpis1"/>
      </w:pPr>
      <w:bookmarkStart w:id="1" w:name="_Toc25878043"/>
      <w:r w:rsidRPr="0089741C">
        <w:rPr>
          <w:noProof/>
        </w:rPr>
        <w:lastRenderedPageBreak/>
        <w:t>Šablona e-kurzu pro kombinované studium: Představení a základní dovednosti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4212" w14:textId="730E3112" w:rsidR="00213E90" w:rsidRDefault="0089741C" w:rsidP="00213E90">
      <w:pPr>
        <w:pStyle w:val="Tlotextu"/>
      </w:pPr>
      <w:r>
        <w:t xml:space="preserve">Materiál je určen tvůrcům opor pro kombinované studium Slezské univerzity v Opavě v prostředí LMS </w:t>
      </w:r>
      <w:proofErr w:type="spellStart"/>
      <w:r>
        <w:t>Moodle</w:t>
      </w:r>
      <w:proofErr w:type="spellEnd"/>
      <w:r>
        <w:t>.</w:t>
      </w:r>
    </w:p>
    <w:p w14:paraId="027D7A5A" w14:textId="22928D7D" w:rsidR="0089741C" w:rsidRPr="00CF098A" w:rsidRDefault="0089741C" w:rsidP="00213E90">
      <w:pPr>
        <w:pStyle w:val="Tlotextu"/>
        <w:rPr>
          <w:b/>
        </w:rPr>
      </w:pPr>
      <w:r>
        <w:t>Základní předpoklady: přístup do LMS, základní orientace v LMS výhodou, základní počítačová gramotnost zejména v oblasti používání internetu.</w:t>
      </w:r>
    </w:p>
    <w:p w14:paraId="36A79D02" w14:textId="77777777" w:rsidR="00213E90" w:rsidRDefault="00213E90" w:rsidP="00213E90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CC278" w14:textId="33397D97" w:rsidR="00CF098A" w:rsidRPr="00A803C2" w:rsidRDefault="0089741C" w:rsidP="006A27D7">
      <w:pPr>
        <w:pStyle w:val="Tlotextu"/>
        <w:rPr>
          <w:b/>
        </w:rPr>
      </w:pPr>
      <w:r w:rsidRPr="0089741C">
        <w:t xml:space="preserve">Video průvodce šablonou e-kurzu (opory) pro kombinované studium v LMS </w:t>
      </w:r>
      <w:proofErr w:type="spellStart"/>
      <w:r w:rsidRPr="0089741C">
        <w:t>Moodle</w:t>
      </w:r>
      <w:proofErr w:type="spellEnd"/>
      <w:r w:rsidRPr="0089741C">
        <w:t xml:space="preserve"> včetně základních editačních kroků.</w:t>
      </w:r>
    </w:p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1C80" w14:textId="5EAA1214" w:rsidR="00A803C2" w:rsidRDefault="003564F4" w:rsidP="008F55D1">
      <w:pPr>
        <w:pStyle w:val="parOdrazky01"/>
      </w:pPr>
      <w:r>
        <w:t xml:space="preserve">Představení struktury studijní opory v LMS </w:t>
      </w:r>
      <w:proofErr w:type="spellStart"/>
      <w:r>
        <w:t>Moodle</w:t>
      </w:r>
      <w:proofErr w:type="spellEnd"/>
    </w:p>
    <w:p w14:paraId="3D847E27" w14:textId="53F7D69E" w:rsidR="003564F4" w:rsidRPr="008F55D1" w:rsidRDefault="003564F4" w:rsidP="008F55D1">
      <w:pPr>
        <w:pStyle w:val="parOdrazky01"/>
      </w:pPr>
      <w:r>
        <w:t>Osvojení základních editačních postupů</w:t>
      </w:r>
    </w:p>
    <w:p w14:paraId="297D33AD" w14:textId="77777777" w:rsidR="00CF098A" w:rsidRPr="00CF098A" w:rsidRDefault="00CF098A" w:rsidP="00CF098A">
      <w:pPr>
        <w:pStyle w:val="parUkonceniPrvku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D89F" w14:textId="653B039F" w:rsidR="00CF098A" w:rsidRPr="00CF098A" w:rsidRDefault="003564F4" w:rsidP="00CF098A">
      <w:pPr>
        <w:pStyle w:val="Tlotextu"/>
        <w:rPr>
          <w:b/>
        </w:rPr>
      </w:pPr>
      <w:proofErr w:type="spellStart"/>
      <w:r w:rsidRPr="003564F4">
        <w:t>Moodle</w:t>
      </w:r>
      <w:proofErr w:type="spellEnd"/>
      <w:r w:rsidRPr="003564F4">
        <w:t>, e-kurz, šablona e-kurzu, studijn</w:t>
      </w:r>
      <w:r>
        <w:t>í opora, šablona studijní opory.</w:t>
      </w:r>
    </w:p>
    <w:p w14:paraId="00DBEE30" w14:textId="547DAB6A" w:rsidR="00B76054" w:rsidRDefault="00B76054" w:rsidP="00B76054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36D7E141" w:rsidR="008F55D1" w:rsidRDefault="00B75879" w:rsidP="008F55D1">
      <w:pPr>
        <w:pStyle w:val="Tlotextu"/>
      </w:pPr>
      <w:r>
        <w:t>Stopáž studijního materiálu:</w:t>
      </w:r>
      <w:r w:rsidR="003564F4">
        <w:t xml:space="preserve"> 0:03:55 [</w:t>
      </w:r>
      <w:proofErr w:type="spellStart"/>
      <w:r w:rsidR="003564F4">
        <w:t>h:mm:ss</w:t>
      </w:r>
      <w:proofErr w:type="spellEnd"/>
      <w:r w:rsidR="003564F4">
        <w:t>]</w:t>
      </w:r>
    </w:p>
    <w:p w14:paraId="01D620B5" w14:textId="42EFB623" w:rsidR="00CF098A" w:rsidRPr="00CF098A" w:rsidRDefault="00B75879" w:rsidP="003564F4">
      <w:pPr>
        <w:pStyle w:val="Tlotextu"/>
        <w:rPr>
          <w:b/>
        </w:rPr>
      </w:pPr>
      <w:r>
        <w:t>Doporučený čas ke studiu</w:t>
      </w:r>
      <w:r w:rsidR="003564F4">
        <w:t xml:space="preserve"> včetně odhadu nácviku v LMS</w:t>
      </w:r>
      <w:r>
        <w:t>:</w:t>
      </w:r>
      <w:r w:rsidR="003564F4">
        <w:t xml:space="preserve"> cca. 30 min.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lastRenderedPageBreak/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6DFD" w14:textId="1C7B9052" w:rsidR="00CF098A" w:rsidRPr="00CF098A" w:rsidRDefault="007C56BF" w:rsidP="00CF098A">
      <w:pPr>
        <w:pStyle w:val="Tlotextu"/>
        <w:rPr>
          <w:b/>
        </w:rPr>
      </w:pPr>
      <w:r>
        <w:rPr>
          <w:rFonts w:ascii="Open Sans" w:hAnsi="Open Sans"/>
          <w:color w:val="000000"/>
          <w:shd w:val="clear" w:color="auto" w:fill="FFFFFF"/>
        </w:rPr>
        <w:t>FOSTER, Helen. </w:t>
      </w:r>
      <w:proofErr w:type="spellStart"/>
      <w:r>
        <w:rPr>
          <w:rFonts w:ascii="Open Sans" w:hAnsi="Open Sans"/>
          <w:i/>
          <w:iCs/>
          <w:color w:val="000000"/>
        </w:rPr>
        <w:t>MoodleDoc</w:t>
      </w:r>
      <w:proofErr w:type="spellEnd"/>
      <w:r>
        <w:rPr>
          <w:rFonts w:ascii="Open Sans" w:hAnsi="Open Sans"/>
          <w:i/>
          <w:iCs/>
          <w:color w:val="000000"/>
        </w:rPr>
        <w:t xml:space="preserve">: </w:t>
      </w:r>
      <w:proofErr w:type="spellStart"/>
      <w:r>
        <w:rPr>
          <w:rFonts w:ascii="Open Sans" w:hAnsi="Open Sans"/>
          <w:i/>
          <w:iCs/>
          <w:color w:val="000000"/>
        </w:rPr>
        <w:t>Course</w:t>
      </w:r>
      <w:proofErr w:type="spellEnd"/>
      <w:r>
        <w:rPr>
          <w:rFonts w:ascii="Open Sans" w:hAnsi="Open Sans"/>
          <w:i/>
          <w:iCs/>
          <w:color w:val="000000"/>
        </w:rPr>
        <w:t xml:space="preserve"> </w:t>
      </w:r>
      <w:proofErr w:type="spellStart"/>
      <w:r>
        <w:rPr>
          <w:rFonts w:ascii="Open Sans" w:hAnsi="Open Sans"/>
          <w:i/>
          <w:iCs/>
          <w:color w:val="000000"/>
        </w:rPr>
        <w:t>homepage</w:t>
      </w:r>
      <w:proofErr w:type="spellEnd"/>
      <w:r>
        <w:rPr>
          <w:rFonts w:ascii="Open Sans" w:hAnsi="Open Sans"/>
          <w:color w:val="000000"/>
          <w:shd w:val="clear" w:color="auto" w:fill="FFFFFF"/>
        </w:rPr>
        <w:t xml:space="preserve"> [online]. In: MEDIAWIKI. </w:t>
      </w:r>
      <w:proofErr w:type="gramStart"/>
      <w:r>
        <w:rPr>
          <w:rFonts w:ascii="Open Sans" w:hAnsi="Open Sans"/>
          <w:color w:val="000000"/>
          <w:shd w:val="clear" w:color="auto" w:fill="FFFFFF"/>
        </w:rPr>
        <w:t>23.5.2016</w:t>
      </w:r>
      <w:proofErr w:type="gramEnd"/>
      <w:r>
        <w:rPr>
          <w:rFonts w:ascii="Open Sans" w:hAnsi="Open Sans"/>
          <w:color w:val="000000"/>
          <w:shd w:val="clear" w:color="auto" w:fill="FFFFFF"/>
        </w:rPr>
        <w:t xml:space="preserve"> [cit. 2019-11-28]. Dostupné z: https://docs.moodle.org/31/en/index.php?title=Course_homepage&amp;oldid=123769</w:t>
      </w:r>
    </w:p>
    <w:p w14:paraId="12379398" w14:textId="77777777" w:rsidR="00213E90" w:rsidRDefault="00213E90" w:rsidP="00213E90">
      <w:pPr>
        <w:pStyle w:val="parUkonceniPrvku"/>
      </w:pPr>
    </w:p>
    <w:p w14:paraId="430D8A54" w14:textId="5E080BFC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rozšiřující literatura</w:t>
      </w:r>
    </w:p>
    <w:p w14:paraId="79808072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8CC2EC9" wp14:editId="4C2BC0B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C7DA3" w14:textId="34600AF5" w:rsidR="00213E90" w:rsidRDefault="007C56BF" w:rsidP="00213E90">
      <w:pPr>
        <w:pStyle w:val="Tlotextu"/>
      </w:pPr>
      <w:r>
        <w:t xml:space="preserve">Rozcestník nápovědy respektive dokumentace pro </w:t>
      </w:r>
      <w:proofErr w:type="spellStart"/>
      <w:r>
        <w:t>Moodle</w:t>
      </w:r>
      <w:proofErr w:type="spellEnd"/>
      <w:r>
        <w:t xml:space="preserve"> 3.1 je dostupný z: </w:t>
      </w:r>
      <w:r>
        <w:rPr>
          <w:rFonts w:ascii="Open Sans" w:hAnsi="Open Sans"/>
          <w:color w:val="000000"/>
          <w:shd w:val="clear" w:color="auto" w:fill="FFFFFF"/>
        </w:rPr>
        <w:t>FOSTER, Helen. </w:t>
      </w:r>
      <w:proofErr w:type="spellStart"/>
      <w:r>
        <w:rPr>
          <w:rFonts w:ascii="Open Sans" w:hAnsi="Open Sans"/>
          <w:i/>
          <w:iCs/>
          <w:color w:val="000000"/>
        </w:rPr>
        <w:t>MoodleDoc</w:t>
      </w:r>
      <w:proofErr w:type="spellEnd"/>
      <w:r>
        <w:rPr>
          <w:rFonts w:ascii="Open Sans" w:hAnsi="Open Sans"/>
          <w:color w:val="000000"/>
          <w:shd w:val="clear" w:color="auto" w:fill="FFFFFF"/>
        </w:rPr>
        <w:t xml:space="preserve"> [online]. In: MEDIAWIKI. </w:t>
      </w:r>
      <w:proofErr w:type="gramStart"/>
      <w:r>
        <w:rPr>
          <w:rFonts w:ascii="Open Sans" w:hAnsi="Open Sans"/>
          <w:color w:val="000000"/>
          <w:shd w:val="clear" w:color="auto" w:fill="FFFFFF"/>
        </w:rPr>
        <w:t>3.5.2016</w:t>
      </w:r>
      <w:proofErr w:type="gramEnd"/>
      <w:r>
        <w:rPr>
          <w:rFonts w:ascii="Open Sans" w:hAnsi="Open Sans"/>
          <w:color w:val="000000"/>
          <w:shd w:val="clear" w:color="auto" w:fill="FFFFFF"/>
        </w:rPr>
        <w:t xml:space="preserve"> [cit. 2019-11-28]. Dostupné z: https://docs.moodle.org/31/en/index.php?title=Main_page&amp;oldid=123107</w:t>
      </w:r>
    </w:p>
    <w:p w14:paraId="2CFCC988" w14:textId="77777777" w:rsidR="00213E90" w:rsidRDefault="00213E90" w:rsidP="00213E90">
      <w:pPr>
        <w:pStyle w:val="parUkonceniPrvku"/>
      </w:pPr>
    </w:p>
    <w:p w14:paraId="15453359" w14:textId="0D491CFF" w:rsidR="00CF098A" w:rsidRDefault="00B75879" w:rsidP="00D77F81">
      <w:pPr>
        <w:pStyle w:val="Nadpis1"/>
      </w:pPr>
      <w:bookmarkStart w:id="2" w:name="_Toc25878044"/>
      <w:r>
        <w:lastRenderedPageBreak/>
        <w:t>Pedagogicko didaktické poznámky</w:t>
      </w:r>
      <w:bookmarkEnd w:id="2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3A428" w14:textId="6D5D9FD6" w:rsidR="00CD5337" w:rsidRDefault="00CD5337" w:rsidP="007C56BF">
      <w:pPr>
        <w:pStyle w:val="Tlotextu"/>
      </w:pPr>
      <w:r>
        <w:rPr>
          <w:b/>
        </w:rPr>
        <w:t>Obor</w:t>
      </w:r>
      <w:r w:rsidRPr="00CD5337">
        <w:rPr>
          <w:b/>
        </w:rPr>
        <w:t>:</w:t>
      </w:r>
      <w:r>
        <w:t xml:space="preserve"> </w:t>
      </w:r>
      <w:r w:rsidR="007C56BF">
        <w:t xml:space="preserve">obor OECD 10200 1.2 </w:t>
      </w:r>
      <w:proofErr w:type="spellStart"/>
      <w:r w:rsidR="007C56BF">
        <w:t>Computer</w:t>
      </w:r>
      <w:proofErr w:type="spellEnd"/>
      <w:r w:rsidR="007C56BF">
        <w:t xml:space="preserve"> and </w:t>
      </w:r>
      <w:proofErr w:type="spellStart"/>
      <w:r w:rsidR="007C56BF">
        <w:t>information</w:t>
      </w:r>
      <w:proofErr w:type="spellEnd"/>
      <w:r w:rsidR="007C56BF">
        <w:t xml:space="preserve"> </w:t>
      </w:r>
      <w:proofErr w:type="spellStart"/>
      <w:r w:rsidR="007C56BF">
        <w:t>sciences</w:t>
      </w:r>
      <w:proofErr w:type="spellEnd"/>
      <w:r w:rsidR="007C56BF">
        <w:t>.</w:t>
      </w:r>
    </w:p>
    <w:p w14:paraId="0381C9DC" w14:textId="53DB5C2C" w:rsidR="00CF098A" w:rsidRDefault="007C56BF" w:rsidP="00CF098A">
      <w:pPr>
        <w:pStyle w:val="Tlotextu"/>
      </w:pPr>
      <w:r>
        <w:t xml:space="preserve">Krátké instruktážní video. Lze využít pro vedení výkladu, demonstraci pracovního postupu, pro upřesnění výsledku </w:t>
      </w:r>
      <w:proofErr w:type="spellStart"/>
      <w:r>
        <w:t>samostané</w:t>
      </w:r>
      <w:proofErr w:type="spellEnd"/>
      <w:r>
        <w:t xml:space="preserve"> práce.</w:t>
      </w:r>
    </w:p>
    <w:p w14:paraId="2529C0CF" w14:textId="52A69FB7" w:rsidR="00CF098A" w:rsidRDefault="00CF098A" w:rsidP="00CF098A">
      <w:pPr>
        <w:pStyle w:val="parUkonceniPrvku"/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42DD9" w14:textId="22DD0A80" w:rsidR="00FF177A" w:rsidRDefault="00E23A72" w:rsidP="00FF177A">
      <w:pPr>
        <w:pStyle w:val="Tlotextu"/>
      </w:pPr>
      <w:r>
        <w:t xml:space="preserve">Zamyslete se nad členěním Vámi vyučovaného nebo připravovaného kurzu? Je výhodnější obsah kurzu, ve Vašem konkrétním případě, členit dle počtu prezenčních </w:t>
      </w:r>
      <w:proofErr w:type="gramStart"/>
      <w:r>
        <w:t>setkání a nebo je</w:t>
      </w:r>
      <w:proofErr w:type="gramEnd"/>
      <w:r>
        <w:t xml:space="preserve"> výhodnější kurz členit dle témat anotace a proč.</w:t>
      </w:r>
    </w:p>
    <w:p w14:paraId="2D7FB473" w14:textId="77777777" w:rsidR="00FF177A" w:rsidRDefault="00FF177A" w:rsidP="00FF177A">
      <w:pPr>
        <w:pStyle w:val="parUkonceniPrvku"/>
      </w:pPr>
    </w:p>
    <w:p w14:paraId="1ACF9DFF" w14:textId="77777777" w:rsidR="00CF098A" w:rsidRPr="004B005B" w:rsidRDefault="00CF098A" w:rsidP="00CF098A">
      <w:pPr>
        <w:pStyle w:val="parNadpisPrvkuCerveny"/>
      </w:pPr>
      <w:r w:rsidRPr="004B005B">
        <w:t>Námět na tutoriál</w:t>
      </w:r>
    </w:p>
    <w:p w14:paraId="29ED101D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F00E1A2" wp14:editId="5FDD082C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FDF29" w14:textId="3C94643A" w:rsidR="00CF098A" w:rsidRDefault="00E23A72" w:rsidP="00CF098A">
      <w:pPr>
        <w:pStyle w:val="Tlotextu"/>
      </w:pPr>
      <w:r>
        <w:t>Na prezenční setkání se zamyslete nad náplní jednotlivých témat opory: jaké studijní materiály studentům poskytnete, jakým způsobem budete materiály v kurzu členit, jaké zpětnovazební aktivity do kurzu zařadíte, zda budete potřebovat součinnost při přípravě kurzu, studijních materiálů či nastavení úkolů technika atp.</w:t>
      </w:r>
    </w:p>
    <w:p w14:paraId="62BD1ED3" w14:textId="77777777" w:rsidR="00CF098A" w:rsidRDefault="00CF098A" w:rsidP="00CF098A">
      <w:pPr>
        <w:pStyle w:val="parUkonceniPrvku"/>
      </w:pP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F8165" w14:textId="3DDE9E50" w:rsidR="00CF098A" w:rsidRDefault="00CF098A" w:rsidP="00CF098A">
      <w:pPr>
        <w:pStyle w:val="Tlotextu"/>
      </w:pPr>
      <w:r>
        <w:t>Výčet možných otázek, zadání slovních úloh, kvízů atp. k otestování nabytých znalostí nebo k </w:t>
      </w:r>
      <w:proofErr w:type="spellStart"/>
      <w:r>
        <w:t>autotestování</w:t>
      </w:r>
      <w:proofErr w:type="spellEnd"/>
      <w:r>
        <w:t xml:space="preserve"> studentova pokroku ve studiu.</w:t>
      </w:r>
    </w:p>
    <w:p w14:paraId="11C3D796" w14:textId="77777777" w:rsidR="00CF098A" w:rsidRDefault="00CF098A" w:rsidP="00CF098A">
      <w:pPr>
        <w:pStyle w:val="parUkonceniPrvku"/>
      </w:pP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A95FD" w14:textId="117C6F32" w:rsidR="00CF098A" w:rsidRDefault="00CF098A" w:rsidP="00CF098A">
      <w:pPr>
        <w:pStyle w:val="Tlotextu"/>
      </w:pPr>
      <w:r>
        <w:t>Popis možné formy a rozsahu samostatných úloh pro studenty.</w:t>
      </w:r>
    </w:p>
    <w:p w14:paraId="61AE13F7" w14:textId="577642B5" w:rsidR="00CF098A" w:rsidRDefault="00CF098A" w:rsidP="00CF098A">
      <w:pPr>
        <w:pStyle w:val="parUkonceniPrvku"/>
      </w:pPr>
    </w:p>
    <w:p w14:paraId="715CC994" w14:textId="77777777" w:rsidR="000F0EE0" w:rsidRPr="004B005B" w:rsidRDefault="000F0EE0" w:rsidP="000F0EE0">
      <w:pPr>
        <w:pStyle w:val="parNadpisPrvkuModry"/>
      </w:pPr>
      <w:r w:rsidRPr="004B005B">
        <w:lastRenderedPageBreak/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4328E" w14:textId="06B3C7CF" w:rsidR="000F0EE0" w:rsidRDefault="00E23A72" w:rsidP="00E23A72">
      <w:pPr>
        <w:pStyle w:val="Tlotextu"/>
        <w:numPr>
          <w:ilvl w:val="0"/>
          <w:numId w:val="63"/>
        </w:numPr>
      </w:pPr>
      <w:r>
        <w:t>Kontaktujte pověřeného pracovníka s žádostí o založení kurzu.</w:t>
      </w:r>
    </w:p>
    <w:p w14:paraId="3A050D7E" w14:textId="061DA200" w:rsidR="00E23A72" w:rsidRDefault="00E23A72" w:rsidP="00E23A72">
      <w:pPr>
        <w:pStyle w:val="Tlotextu"/>
        <w:numPr>
          <w:ilvl w:val="0"/>
          <w:numId w:val="63"/>
        </w:numPr>
      </w:pPr>
      <w:r>
        <w:t>Pozorně shlédněte video.</w:t>
      </w:r>
    </w:p>
    <w:p w14:paraId="39DC9AE3" w14:textId="4F6D70BE" w:rsidR="00E23A72" w:rsidRDefault="00E23A72" w:rsidP="00E23A72">
      <w:pPr>
        <w:pStyle w:val="Tlotextu"/>
        <w:numPr>
          <w:ilvl w:val="0"/>
          <w:numId w:val="63"/>
        </w:numPr>
      </w:pPr>
      <w:r>
        <w:t>Zeditujte „O kurzu podrobněji“</w:t>
      </w:r>
      <w:r w:rsidR="001C0683">
        <w:t>.</w:t>
      </w:r>
    </w:p>
    <w:p w14:paraId="348AF753" w14:textId="3C03DE93" w:rsidR="001C0683" w:rsidRDefault="001C0683" w:rsidP="00E23A72">
      <w:pPr>
        <w:pStyle w:val="Tlotextu"/>
        <w:numPr>
          <w:ilvl w:val="0"/>
          <w:numId w:val="63"/>
        </w:numPr>
      </w:pPr>
      <w:r>
        <w:t>Upravte popisky jednotlivých tutoriálů.</w:t>
      </w:r>
    </w:p>
    <w:p w14:paraId="289CC85D" w14:textId="77777777" w:rsidR="000F0EE0" w:rsidRDefault="000F0EE0" w:rsidP="000F0EE0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2818EC" w:rsidP="00CC3B3A">
          <w:pPr>
            <w:pStyle w:val="Tlotextu"/>
            <w:sectPr w:rsidR="00CC3B3A" w:rsidSect="006A4C4F">
              <w:headerReference w:type="even" r:id="rId32"/>
              <w:headerReference w:type="default" r:id="rId33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3" w:name="_Toc25878045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3" w:displacedByCustomXml="prev"/>
    <w:p w14:paraId="1553A128" w14:textId="25AE574C" w:rsidR="007C5AE8" w:rsidRDefault="00226421" w:rsidP="007C5AE8">
      <w:r>
        <w:t>Pro vytvoření tohoto materiálu autor nevyužil žádnou literaturu.</w:t>
      </w:r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4"/>
          <w:headerReference w:type="default" r:id="rId35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4" w:name="_Toc25878046"/>
      <w:r w:rsidRPr="004E2697">
        <w:lastRenderedPageBreak/>
        <w:t>Přehled dostupných ikon</w:t>
      </w:r>
      <w:bookmarkEnd w:id="4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5" w:name="frmCas" w:colFirst="0" w:colLast="0"/>
            <w:bookmarkStart w:id="6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7" w:name="frmKlicovaSlova" w:colFirst="0" w:colLast="0"/>
            <w:bookmarkStart w:id="8" w:name="frmOdpocinek" w:colFirst="2" w:colLast="2"/>
            <w:bookmarkEnd w:id="5"/>
            <w:bookmarkEnd w:id="6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9" w:name="frmPruvodceStudiem" w:colFirst="0" w:colLast="0"/>
            <w:bookmarkStart w:id="10" w:name="frmPruvodceTextem" w:colFirst="2" w:colLast="2"/>
            <w:bookmarkEnd w:id="7"/>
            <w:bookmarkEnd w:id="8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1" w:name="frmRychlyNahled" w:colFirst="0" w:colLast="0"/>
            <w:bookmarkStart w:id="12" w:name="frmShrnuti" w:colFirst="2" w:colLast="2"/>
            <w:bookmarkEnd w:id="9"/>
            <w:bookmarkEnd w:id="10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3" w:name="frmTutorialy" w:colFirst="0" w:colLast="0"/>
            <w:bookmarkStart w:id="14" w:name="frmDefinice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5" w:name="frmKZapamatovani" w:colFirst="0" w:colLast="0"/>
            <w:bookmarkStart w:id="16" w:name="frmPripadovaStudie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17" w:name="frmResenaUloha" w:colFirst="0" w:colLast="0"/>
            <w:bookmarkStart w:id="18" w:name="frmVeta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19" w:name="frmKontrolniOtazka" w:colFirst="0" w:colLast="0"/>
            <w:bookmarkStart w:id="20" w:name="frmKorespondencniUkol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1" w:name="frmOdpovedi" w:colFirst="0" w:colLast="0"/>
            <w:bookmarkStart w:id="22" w:name="frmOtazky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3" w:name="frmSamostatnyUkol" w:colFirst="0" w:colLast="0"/>
            <w:bookmarkStart w:id="24" w:name="frmLiteratura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5" w:name="frmProZajemce" w:colFirst="0" w:colLast="0"/>
            <w:bookmarkStart w:id="26" w:name="frmUkolKZamysleni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5"/>
      <w:bookmarkEnd w:id="26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663B6043" w:rsidR="007C7BE5" w:rsidRDefault="002818EC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226421">
            <w:rPr>
              <w:b/>
              <w:noProof/>
            </w:rPr>
            <w:t>Šablona e-kurzu pro</w:t>
          </w:r>
          <w:r w:rsidR="00226421" w:rsidRPr="00226421">
            <w:rPr>
              <w:noProof/>
            </w:rPr>
            <w:t xml:space="preserve"> </w:t>
          </w:r>
          <w:r w:rsidR="00226421">
            <w:rPr>
              <w:b/>
              <w:noProof/>
            </w:rPr>
            <w:t>kombinované studium: Představení a základní dovednosti</w:t>
          </w:r>
          <w:r w:rsidR="00226421">
            <w:rPr>
              <w:b/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77C03BDB" w:rsidR="007C7BE5" w:rsidRDefault="002818EC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226421">
            <w:rPr>
              <w:b/>
            </w:rPr>
            <w:t>Ing. Robert Kempný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73DE87AC" w:rsidR="007C7BE5" w:rsidRDefault="00226421" w:rsidP="007C7BE5">
          <w:pPr>
            <w:pStyle w:val="Tlotextu"/>
            <w:ind w:left="1416" w:firstLine="708"/>
          </w:pPr>
          <w:r>
            <w:t>Centrum informačních technologií</w:t>
          </w:r>
        </w:p>
        <w:p w14:paraId="67D90EC5" w14:textId="5A5050AE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226421">
            <w:t>pedagogickým zaměstnancům SU</w:t>
          </w:r>
        </w:p>
      </w:sdtContent>
    </w:sdt>
    <w:p w14:paraId="0D18933B" w14:textId="0AA94D5F" w:rsidR="007C7BE5" w:rsidRDefault="002818EC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DD11C6">
            <w:rPr>
              <w:noProof/>
            </w:rPr>
            <w:fldChar w:fldCharType="begin"/>
          </w:r>
          <w:r w:rsidR="00DD11C6">
            <w:rPr>
              <w:noProof/>
            </w:rPr>
            <w:instrText xml:space="preserve"> NUMPAGES   \* MERGEFORMAT </w:instrText>
          </w:r>
          <w:r w:rsidR="00DD11C6">
            <w:rPr>
              <w:noProof/>
            </w:rPr>
            <w:fldChar w:fldCharType="separate"/>
          </w:r>
          <w:r w:rsidR="00226421">
            <w:rPr>
              <w:noProof/>
            </w:rPr>
            <w:t>9</w:t>
          </w:r>
          <w:r w:rsidR="00DD11C6">
            <w:rPr>
              <w:noProof/>
            </w:rPr>
            <w:fldChar w:fldCharType="end"/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EDC86" w14:textId="77777777" w:rsidR="002818EC" w:rsidRDefault="002818EC" w:rsidP="00B60DC8">
      <w:pPr>
        <w:spacing w:after="0" w:line="240" w:lineRule="auto"/>
      </w:pPr>
      <w:r>
        <w:separator/>
      </w:r>
    </w:p>
  </w:endnote>
  <w:endnote w:type="continuationSeparator" w:id="0">
    <w:p w14:paraId="3A136720" w14:textId="77777777" w:rsidR="002818EC" w:rsidRDefault="002818EC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2A24C130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41C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E50585" w:rsidRDefault="00E505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E50585" w:rsidRDefault="00E505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1D433969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360">
          <w:rPr>
            <w:noProof/>
          </w:rPr>
          <w:t>2</w:t>
        </w:r>
        <w:r>
          <w:fldChar w:fldCharType="end"/>
        </w:r>
      </w:p>
    </w:sdtContent>
  </w:sdt>
  <w:p w14:paraId="5572053D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31425080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360">
          <w:rPr>
            <w:noProof/>
          </w:rPr>
          <w:t>3</w:t>
        </w:r>
        <w:r>
          <w:fldChar w:fldCharType="end"/>
        </w:r>
      </w:p>
    </w:sdtContent>
  </w:sdt>
  <w:p w14:paraId="3EB9FB73" w14:textId="77777777" w:rsidR="00E50585" w:rsidRDefault="00E50585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E50585" w:rsidRDefault="00E505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6268B" w14:textId="77777777" w:rsidR="002818EC" w:rsidRDefault="002818EC" w:rsidP="00B60DC8">
      <w:pPr>
        <w:spacing w:after="0" w:line="240" w:lineRule="auto"/>
      </w:pPr>
      <w:r>
        <w:separator/>
      </w:r>
    </w:p>
  </w:footnote>
  <w:footnote w:type="continuationSeparator" w:id="0">
    <w:p w14:paraId="6269BED8" w14:textId="77777777" w:rsidR="002818EC" w:rsidRDefault="002818EC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E50585" w:rsidRDefault="00E50585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E50585" w:rsidRDefault="00E50585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04C85AC7" w:rsidR="00E50585" w:rsidRPr="006A4C4F" w:rsidRDefault="00E50585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53360">
      <w:rPr>
        <w:i/>
        <w:noProof/>
      </w:rPr>
      <w:t>Robert Kempný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53360">
      <w:rPr>
        <w:i/>
        <w:noProof/>
      </w:rPr>
      <w:t>Šablona e-kurzu pro kombinované studium: Představení a základní dovednosti</w:t>
    </w:r>
    <w:r w:rsidR="00C53360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04133E12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89741C">
      <w:rPr>
        <w:i/>
        <w:noProof/>
      </w:rPr>
      <w:t>Robert Kempný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89741C">
      <w:rPr>
        <w:i/>
        <w:noProof/>
      </w:rPr>
      <w:t>Šablona e-kurzu pro kombinované studium: Představení a základní dovednosti</w:t>
    </w:r>
    <w:r w:rsidR="0089741C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4EFDA1D1" w:rsidR="00E50585" w:rsidRPr="008F55D1" w:rsidRDefault="008F55D1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53360">
      <w:rPr>
        <w:i/>
        <w:noProof/>
      </w:rPr>
      <w:t>Robert Kempný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53360">
      <w:rPr>
        <w:i/>
        <w:noProof/>
      </w:rPr>
      <w:t>Šablona e-kurzu pro kombinované studium: Představení a základní dovednosti</w:t>
    </w:r>
    <w:r w:rsidR="00C53360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735D061B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53360">
      <w:rPr>
        <w:i/>
        <w:noProof/>
      </w:rPr>
      <w:t>Robert Kempný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53360">
      <w:rPr>
        <w:i/>
        <w:noProof/>
      </w:rPr>
      <w:t>Šablona e-kurzu pro kombinované studium: Představení a základní dovednosti</w:t>
    </w:r>
    <w:r w:rsidR="00C53360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314EC6EC" w:rsidR="00E50585" w:rsidRPr="00B37E40" w:rsidRDefault="00E50585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C56BF">
      <w:rPr>
        <w:i/>
        <w:noProof/>
      </w:rPr>
      <w:t>Robert Kempný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C56BF">
      <w:rPr>
        <w:i/>
        <w:noProof/>
      </w:rPr>
      <w:t>Šablona e-kurzu pro kombinované studium: Představení a základní dovednosti</w:t>
    </w:r>
    <w:r w:rsidR="007C56BF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21CEB2E6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53360">
      <w:rPr>
        <w:i/>
        <w:noProof/>
      </w:rPr>
      <w:t>Robert Kempný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53360">
      <w:rPr>
        <w:i/>
        <w:noProof/>
      </w:rPr>
      <w:t>Šablona e-kurzu pro kombinované studium: Představení a základní dovednosti</w:t>
    </w:r>
    <w:r w:rsidR="00C53360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E50585" w:rsidRPr="00C87D9B" w:rsidRDefault="00E50585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E50585" w:rsidRPr="00C87D9B" w:rsidRDefault="00E50585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FC017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056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80DB3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C74A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66829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7CAF"/>
    <w:multiLevelType w:val="multilevel"/>
    <w:tmpl w:val="DC1A91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10CF7C14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A277A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2A69F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B7C2B"/>
    <w:multiLevelType w:val="multilevel"/>
    <w:tmpl w:val="C13C9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F34E52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EFC6CB6"/>
    <w:multiLevelType w:val="hybridMultilevel"/>
    <w:tmpl w:val="981CD550"/>
    <w:lvl w:ilvl="0" w:tplc="9B4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671DB"/>
    <w:multiLevelType w:val="multilevel"/>
    <w:tmpl w:val="76145C9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248F4BAD"/>
    <w:multiLevelType w:val="multilevel"/>
    <w:tmpl w:val="0664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F6EBE"/>
    <w:multiLevelType w:val="hybridMultilevel"/>
    <w:tmpl w:val="84B81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E527B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E4B4C"/>
    <w:multiLevelType w:val="multilevel"/>
    <w:tmpl w:val="DB48F548"/>
    <w:lvl w:ilvl="0">
      <w:start w:val="1"/>
      <w:numFmt w:val="lowerRoman"/>
      <w:lvlText w:val="%1."/>
      <w:lvlJc w:val="righ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9" w15:restartNumberingAfterBreak="0">
    <w:nsid w:val="33B6046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B87F20"/>
    <w:multiLevelType w:val="hybridMultilevel"/>
    <w:tmpl w:val="637E78D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55282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BC0C64"/>
    <w:multiLevelType w:val="multilevel"/>
    <w:tmpl w:val="F5B48C3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3" w15:restartNumberingAfterBreak="0">
    <w:nsid w:val="3B001F58"/>
    <w:multiLevelType w:val="hybridMultilevel"/>
    <w:tmpl w:val="3A88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3DC"/>
    <w:multiLevelType w:val="multilevel"/>
    <w:tmpl w:val="7F4612D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5" w15:restartNumberingAfterBreak="0">
    <w:nsid w:val="45353394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A79BD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D4238D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A37102"/>
    <w:multiLevelType w:val="multilevel"/>
    <w:tmpl w:val="38B4B6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9" w15:restartNumberingAfterBreak="0">
    <w:nsid w:val="5F3F37B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97479C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867494"/>
    <w:multiLevelType w:val="multilevel"/>
    <w:tmpl w:val="3D96FC12"/>
    <w:lvl w:ilvl="0">
      <w:start w:val="1"/>
      <w:numFmt w:val="lowerLetter"/>
      <w:lvlText w:val="%1)"/>
      <w:lvlJc w:val="left"/>
      <w:pPr>
        <w:ind w:left="2368" w:hanging="360"/>
      </w:pPr>
    </w:lvl>
    <w:lvl w:ilvl="1">
      <w:start w:val="1"/>
      <w:numFmt w:val="lowerLetter"/>
      <w:lvlText w:val="%2)"/>
      <w:lvlJc w:val="left"/>
      <w:pPr>
        <w:ind w:left="2728" w:hanging="360"/>
      </w:pPr>
    </w:lvl>
    <w:lvl w:ilvl="2">
      <w:start w:val="1"/>
      <w:numFmt w:val="lowerRoman"/>
      <w:lvlText w:val="%3)"/>
      <w:lvlJc w:val="left"/>
      <w:pPr>
        <w:ind w:left="3088" w:hanging="360"/>
      </w:pPr>
    </w:lvl>
    <w:lvl w:ilvl="3">
      <w:start w:val="1"/>
      <w:numFmt w:val="decimal"/>
      <w:lvlText w:val="(%4)"/>
      <w:lvlJc w:val="left"/>
      <w:pPr>
        <w:ind w:left="3448" w:hanging="360"/>
      </w:pPr>
    </w:lvl>
    <w:lvl w:ilvl="4">
      <w:start w:val="1"/>
      <w:numFmt w:val="lowerLetter"/>
      <w:lvlText w:val="(%5)"/>
      <w:lvlJc w:val="left"/>
      <w:pPr>
        <w:ind w:left="3808" w:hanging="360"/>
      </w:pPr>
    </w:lvl>
    <w:lvl w:ilvl="5">
      <w:start w:val="1"/>
      <w:numFmt w:val="lowerRoman"/>
      <w:lvlText w:val="(%6)"/>
      <w:lvlJc w:val="left"/>
      <w:pPr>
        <w:ind w:left="4168" w:hanging="360"/>
      </w:pPr>
    </w:lvl>
    <w:lvl w:ilvl="6">
      <w:start w:val="1"/>
      <w:numFmt w:val="decimal"/>
      <w:lvlText w:val="%7."/>
      <w:lvlJc w:val="left"/>
      <w:pPr>
        <w:ind w:left="4528" w:hanging="360"/>
      </w:pPr>
    </w:lvl>
    <w:lvl w:ilvl="7">
      <w:start w:val="1"/>
      <w:numFmt w:val="lowerLetter"/>
      <w:lvlText w:val="%8."/>
      <w:lvlJc w:val="left"/>
      <w:pPr>
        <w:ind w:left="4888" w:hanging="360"/>
      </w:pPr>
    </w:lvl>
    <w:lvl w:ilvl="8">
      <w:start w:val="1"/>
      <w:numFmt w:val="lowerRoman"/>
      <w:lvlText w:val="%9."/>
      <w:lvlJc w:val="left"/>
      <w:pPr>
        <w:ind w:left="5248" w:hanging="360"/>
      </w:pPr>
    </w:lvl>
  </w:abstractNum>
  <w:abstractNum w:abstractNumId="32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3" w15:restartNumberingAfterBreak="0">
    <w:nsid w:val="74E674C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EE47D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067EE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55662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7A52D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8"/>
  </w:num>
  <w:num w:numId="7">
    <w:abstractNumId w:val="10"/>
  </w:num>
  <w:num w:numId="8">
    <w:abstractNumId w:val="31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5"/>
  </w:num>
  <w:num w:numId="36">
    <w:abstractNumId w:val="16"/>
  </w:num>
  <w:num w:numId="37">
    <w:abstractNumId w:val="27"/>
  </w:num>
  <w:num w:numId="38">
    <w:abstractNumId w:val="19"/>
  </w:num>
  <w:num w:numId="39">
    <w:abstractNumId w:val="33"/>
  </w:num>
  <w:num w:numId="40">
    <w:abstractNumId w:val="9"/>
  </w:num>
  <w:num w:numId="41">
    <w:abstractNumId w:val="35"/>
  </w:num>
  <w:num w:numId="42">
    <w:abstractNumId w:val="4"/>
  </w:num>
  <w:num w:numId="43">
    <w:abstractNumId w:val="25"/>
  </w:num>
  <w:num w:numId="44">
    <w:abstractNumId w:val="1"/>
  </w:num>
  <w:num w:numId="45">
    <w:abstractNumId w:val="11"/>
  </w:num>
  <w:num w:numId="46">
    <w:abstractNumId w:val="37"/>
  </w:num>
  <w:num w:numId="47">
    <w:abstractNumId w:val="8"/>
  </w:num>
  <w:num w:numId="48">
    <w:abstractNumId w:val="29"/>
  </w:num>
  <w:num w:numId="49">
    <w:abstractNumId w:val="36"/>
  </w:num>
  <w:num w:numId="50">
    <w:abstractNumId w:val="21"/>
  </w:num>
  <w:num w:numId="51">
    <w:abstractNumId w:val="3"/>
  </w:num>
  <w:num w:numId="52">
    <w:abstractNumId w:val="17"/>
  </w:num>
  <w:num w:numId="53">
    <w:abstractNumId w:val="26"/>
  </w:num>
  <w:num w:numId="54">
    <w:abstractNumId w:val="7"/>
  </w:num>
  <w:num w:numId="55">
    <w:abstractNumId w:val="34"/>
  </w:num>
  <w:num w:numId="56">
    <w:abstractNumId w:val="30"/>
  </w:num>
  <w:num w:numId="57">
    <w:abstractNumId w:val="2"/>
  </w:num>
  <w:num w:numId="58">
    <w:abstractNumId w:val="23"/>
  </w:num>
  <w:num w:numId="59">
    <w:abstractNumId w:val="12"/>
  </w:num>
  <w:num w:numId="60">
    <w:abstractNumId w:val="12"/>
  </w:num>
  <w:num w:numId="61">
    <w:abstractNumId w:val="13"/>
  </w:num>
  <w:num w:numId="62">
    <w:abstractNumId w:val="32"/>
  </w:num>
  <w:num w:numId="63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0683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26421"/>
    <w:rsid w:val="0024438F"/>
    <w:rsid w:val="00253DF7"/>
    <w:rsid w:val="00260C30"/>
    <w:rsid w:val="00262122"/>
    <w:rsid w:val="0027156A"/>
    <w:rsid w:val="00273C7E"/>
    <w:rsid w:val="00280F3E"/>
    <w:rsid w:val="002818EC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3932"/>
    <w:rsid w:val="0032499A"/>
    <w:rsid w:val="003265A0"/>
    <w:rsid w:val="0033481A"/>
    <w:rsid w:val="00345C68"/>
    <w:rsid w:val="003479A6"/>
    <w:rsid w:val="003564F4"/>
    <w:rsid w:val="003633BF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7651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6BF"/>
    <w:rsid w:val="007C5AE8"/>
    <w:rsid w:val="007C7BE5"/>
    <w:rsid w:val="007D340A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9741C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242A"/>
    <w:rsid w:val="00C244DE"/>
    <w:rsid w:val="00C37391"/>
    <w:rsid w:val="00C53360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04D5"/>
    <w:rsid w:val="00E01C82"/>
    <w:rsid w:val="00E1190B"/>
    <w:rsid w:val="00E23A72"/>
    <w:rsid w:val="00E339DB"/>
    <w:rsid w:val="00E3558F"/>
    <w:rsid w:val="00E3655F"/>
    <w:rsid w:val="00E37845"/>
    <w:rsid w:val="00E37D4F"/>
    <w:rsid w:val="00E4131E"/>
    <w:rsid w:val="00E4447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85FBA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62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3" Type="http://schemas.openxmlformats.org/officeDocument/2006/relationships/customXml" Target="../customXml/item2.xml"/><Relationship Id="rId21" Type="http://schemas.openxmlformats.org/officeDocument/2006/relationships/image" Target="media/image3.png"/><Relationship Id="rId34" Type="http://schemas.openxmlformats.org/officeDocument/2006/relationships/header" Target="header6.xml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5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image" Target="media/image11.png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4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image" Target="media/image13.png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eader" Target="header7.xml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4D243F"/>
    <w:rsid w:val="005F5A46"/>
    <w:rsid w:val="00675418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A1DF32-3A22-4D1E-93F2-4C5A9A88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669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Robert Kempný</cp:lastModifiedBy>
  <cp:revision>9</cp:revision>
  <cp:lastPrinted>2015-04-15T12:20:00Z</cp:lastPrinted>
  <dcterms:created xsi:type="dcterms:W3CDTF">2019-11-28T22:03:00Z</dcterms:created>
  <dcterms:modified xsi:type="dcterms:W3CDTF">2019-11-28T23:00:00Z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